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EB" w:rsidRDefault="00B556EB" w:rsidP="00B556EB">
      <w:pPr>
        <w:jc w:val="center"/>
        <w:rPr>
          <w:b/>
          <w:sz w:val="48"/>
        </w:rPr>
      </w:pPr>
      <w:r>
        <w:rPr>
          <w:rFonts w:cs="Arial"/>
          <w:noProof/>
          <w:lang w:val="en-AU" w:eastAsia="en-AU"/>
        </w:rPr>
        <w:drawing>
          <wp:inline distT="0" distB="0" distL="0" distR="0">
            <wp:extent cx="971550" cy="885825"/>
            <wp:effectExtent l="0" t="0" r="0" b="9525"/>
            <wp:docPr id="1" name="Picture 1"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r>
        <w:rPr>
          <w:rFonts w:cs="Arial"/>
        </w:rPr>
        <w:tab/>
      </w:r>
      <w:r w:rsidRPr="002123EB">
        <w:rPr>
          <w:b/>
          <w:sz w:val="40"/>
        </w:rPr>
        <w:t xml:space="preserve">TOWN </w:t>
      </w:r>
      <w:r w:rsidRPr="002123EB">
        <w:rPr>
          <w:sz w:val="40"/>
        </w:rPr>
        <w:t xml:space="preserve"> </w:t>
      </w:r>
      <w:r w:rsidRPr="002123EB">
        <w:rPr>
          <w:b/>
          <w:i/>
          <w:sz w:val="40"/>
        </w:rPr>
        <w:t xml:space="preserve">of </w:t>
      </w:r>
      <w:r w:rsidRPr="002123EB">
        <w:rPr>
          <w:sz w:val="40"/>
        </w:rPr>
        <w:t xml:space="preserve"> </w:t>
      </w:r>
      <w:r w:rsidRPr="002123EB">
        <w:rPr>
          <w:b/>
          <w:sz w:val="40"/>
        </w:rPr>
        <w:t>BASSENDEAN</w:t>
      </w:r>
    </w:p>
    <w:p w:rsidR="00B556EB" w:rsidRDefault="00B556EB" w:rsidP="00B556EB">
      <w:pPr>
        <w:jc w:val="center"/>
        <w:rPr>
          <w:rFonts w:ascii="Arial" w:hAnsi="Arial" w:cs="Arial"/>
        </w:rPr>
      </w:pPr>
    </w:p>
    <w:p w:rsidR="00B556EB" w:rsidRPr="00C23E21" w:rsidRDefault="00B556EB" w:rsidP="00B556EB">
      <w:pPr>
        <w:jc w:val="center"/>
        <w:rPr>
          <w:rFonts w:ascii="Arial" w:hAnsi="Arial" w:cs="Arial"/>
          <w:b/>
          <w:bCs/>
          <w:sz w:val="32"/>
          <w:szCs w:val="28"/>
          <w:u w:val="single"/>
        </w:rPr>
      </w:pPr>
      <w:r w:rsidRPr="00C23E21">
        <w:rPr>
          <w:rFonts w:ascii="Arial" w:hAnsi="Arial" w:cs="Arial"/>
          <w:b/>
          <w:bCs/>
          <w:sz w:val="32"/>
          <w:szCs w:val="28"/>
          <w:u w:val="single"/>
        </w:rPr>
        <w:t>ACCESS &amp; INCLUSION COMMITTEE</w:t>
      </w:r>
    </w:p>
    <w:p w:rsidR="00B556EB" w:rsidRPr="00C23E21" w:rsidRDefault="00B556EB" w:rsidP="00B556EB">
      <w:pPr>
        <w:jc w:val="center"/>
        <w:rPr>
          <w:rFonts w:ascii="Arial" w:hAnsi="Arial" w:cs="Arial"/>
          <w:sz w:val="32"/>
          <w:u w:val="single"/>
        </w:rPr>
      </w:pPr>
    </w:p>
    <w:p w:rsidR="00B556EB" w:rsidRPr="00C23E21" w:rsidRDefault="00B556EB" w:rsidP="00B556EB">
      <w:pPr>
        <w:jc w:val="center"/>
        <w:rPr>
          <w:rFonts w:ascii="Arial" w:hAnsi="Arial" w:cs="Arial"/>
          <w:b/>
          <w:bCs/>
          <w:sz w:val="32"/>
          <w:szCs w:val="28"/>
          <w:u w:val="single"/>
        </w:rPr>
      </w:pPr>
      <w:r w:rsidRPr="00C23E21">
        <w:rPr>
          <w:rFonts w:ascii="Arial" w:hAnsi="Arial" w:cs="Arial"/>
          <w:b/>
          <w:bCs/>
          <w:sz w:val="32"/>
          <w:szCs w:val="28"/>
          <w:u w:val="single"/>
        </w:rPr>
        <w:t>INSTRUMENT OF APPOINTMENT &amp; DELEGATION</w:t>
      </w:r>
    </w:p>
    <w:p w:rsidR="00B556EB" w:rsidRDefault="00B556EB" w:rsidP="00B556EB">
      <w:pPr>
        <w:rPr>
          <w:rFonts w:ascii="Arial" w:hAnsi="Arial" w:cs="Arial"/>
        </w:rPr>
      </w:pPr>
    </w:p>
    <w:p w:rsidR="00B556EB" w:rsidRDefault="00B556EB" w:rsidP="00B556EB">
      <w:pPr>
        <w:rPr>
          <w:rFonts w:ascii="Arial" w:hAnsi="Arial" w:cs="Arial"/>
        </w:rPr>
      </w:pPr>
    </w:p>
    <w:p w:rsidR="00B556EB" w:rsidRDefault="00B556EB" w:rsidP="00B556EB">
      <w:pPr>
        <w:tabs>
          <w:tab w:val="left" w:pos="360"/>
          <w:tab w:val="left" w:pos="1080"/>
          <w:tab w:val="left" w:pos="1620"/>
        </w:tabs>
        <w:ind w:left="1080" w:hanging="1080"/>
        <w:rPr>
          <w:rFonts w:ascii="Arial" w:hAnsi="Arial" w:cs="Arial"/>
        </w:rPr>
      </w:pPr>
    </w:p>
    <w:p w:rsidR="00B556EB" w:rsidRDefault="00B556EB" w:rsidP="00B556EB">
      <w:pPr>
        <w:rPr>
          <w:rFonts w:ascii="Arial" w:hAnsi="Arial" w:cs="Arial"/>
          <w:b/>
          <w:bCs/>
          <w:sz w:val="24"/>
          <w:u w:val="single"/>
        </w:rPr>
      </w:pPr>
      <w:r>
        <w:rPr>
          <w:rFonts w:ascii="Arial" w:hAnsi="Arial" w:cs="Arial"/>
          <w:b/>
          <w:bCs/>
          <w:sz w:val="24"/>
          <w:u w:val="single"/>
        </w:rPr>
        <w:t>1.</w:t>
      </w:r>
      <w:r>
        <w:rPr>
          <w:rFonts w:ascii="Arial" w:hAnsi="Arial" w:cs="Arial"/>
          <w:b/>
          <w:bCs/>
          <w:sz w:val="24"/>
          <w:u w:val="single"/>
        </w:rPr>
        <w:tab/>
        <w:t>INTRODUCTION</w:t>
      </w:r>
    </w:p>
    <w:p w:rsidR="00B556EB" w:rsidRDefault="00B556EB" w:rsidP="00B556EB">
      <w:pPr>
        <w:rPr>
          <w:rFonts w:ascii="Arial" w:hAnsi="Arial" w:cs="Arial"/>
          <w:b/>
          <w:bCs/>
          <w:sz w:val="24"/>
        </w:rPr>
      </w:pPr>
    </w:p>
    <w:p w:rsidR="00B556EB" w:rsidRDefault="00B556EB" w:rsidP="00B556EB">
      <w:pPr>
        <w:rPr>
          <w:rFonts w:ascii="Arial" w:hAnsi="Arial" w:cs="Arial"/>
          <w:sz w:val="24"/>
        </w:rPr>
      </w:pPr>
      <w:r>
        <w:rPr>
          <w:rFonts w:ascii="Arial" w:hAnsi="Arial" w:cs="Arial"/>
          <w:sz w:val="24"/>
        </w:rPr>
        <w:t>The Council of the Town of Bassendean (hereinafter called the "Council") hereby establishes a committee under the powers given in Section 5.8 of the Local Government Act 1995, such committee to be known as the Bassendean Disability Access</w:t>
      </w:r>
      <w:r>
        <w:rPr>
          <w:rFonts w:ascii="Arial" w:hAnsi="Arial" w:cs="Arial"/>
          <w:i/>
          <w:iCs/>
          <w:sz w:val="24"/>
        </w:rPr>
        <w:t xml:space="preserve"> </w:t>
      </w:r>
      <w:r>
        <w:rPr>
          <w:rFonts w:ascii="Arial" w:hAnsi="Arial" w:cs="Arial"/>
          <w:sz w:val="24"/>
        </w:rPr>
        <w:t>&amp; Inclusion Committee, (hereinafter called the "Committee").</w:t>
      </w:r>
    </w:p>
    <w:p w:rsidR="00B556EB" w:rsidRDefault="00B556EB" w:rsidP="00B556EB">
      <w:pPr>
        <w:rPr>
          <w:rFonts w:ascii="Arial" w:hAnsi="Arial" w:cs="Arial"/>
          <w:sz w:val="24"/>
        </w:rPr>
      </w:pPr>
    </w:p>
    <w:p w:rsidR="00B556EB" w:rsidRDefault="00B556EB" w:rsidP="00B556EB">
      <w:pPr>
        <w:rPr>
          <w:rFonts w:ascii="Arial" w:hAnsi="Arial" w:cs="Arial"/>
          <w:iCs/>
          <w:sz w:val="24"/>
        </w:rPr>
      </w:pPr>
      <w:r>
        <w:rPr>
          <w:rFonts w:ascii="Arial" w:hAnsi="Arial" w:cs="Arial"/>
          <w:iCs/>
          <w:sz w:val="24"/>
        </w:rPr>
        <w:t>The Council appoints to the Committee those persons whose names appear in Section 4.0 below.  Membership of the Committee shall, unless otherwise specified, be for a term ceasing at the date of the Local Government election in the year the Town’s local government elections are held, after which time the Council may appoint members for a further term.</w:t>
      </w:r>
    </w:p>
    <w:p w:rsidR="00B556EB" w:rsidRDefault="00B556EB" w:rsidP="00B556EB">
      <w:pPr>
        <w:rPr>
          <w:rFonts w:ascii="Arial" w:hAnsi="Arial" w:cs="Arial"/>
          <w:b/>
          <w:bCs/>
          <w:sz w:val="24"/>
        </w:rPr>
      </w:pPr>
    </w:p>
    <w:p w:rsidR="00B556EB" w:rsidRDefault="00B556EB" w:rsidP="00B556EB">
      <w:pPr>
        <w:rPr>
          <w:rFonts w:ascii="Arial" w:hAnsi="Arial" w:cs="Arial"/>
          <w:sz w:val="24"/>
        </w:rPr>
      </w:pPr>
      <w:r>
        <w:rPr>
          <w:rFonts w:ascii="Arial" w:hAnsi="Arial" w:cs="Arial"/>
          <w:sz w:val="24"/>
        </w:rPr>
        <w:t>The Committee shall act in accordance with this instrument and the Local Government Act 1995, local laws and the policy of the Town of Bassendean.</w:t>
      </w:r>
    </w:p>
    <w:p w:rsidR="00B556EB" w:rsidRDefault="00B556EB" w:rsidP="00B556EB">
      <w:pPr>
        <w:rPr>
          <w:rFonts w:ascii="Arial" w:hAnsi="Arial" w:cs="Arial"/>
          <w:sz w:val="24"/>
        </w:rPr>
      </w:pPr>
    </w:p>
    <w:p w:rsidR="00B556EB" w:rsidRDefault="00B556EB" w:rsidP="00B556EB">
      <w:pPr>
        <w:rPr>
          <w:rFonts w:ascii="Arial" w:hAnsi="Arial" w:cs="Arial"/>
          <w:sz w:val="24"/>
        </w:rPr>
      </w:pPr>
    </w:p>
    <w:p w:rsidR="00B556EB" w:rsidRDefault="00B556EB" w:rsidP="00B556EB">
      <w:pPr>
        <w:rPr>
          <w:rFonts w:ascii="Arial" w:hAnsi="Arial" w:cs="Arial"/>
          <w:b/>
          <w:bCs/>
          <w:sz w:val="24"/>
          <w:u w:val="single"/>
        </w:rPr>
      </w:pPr>
      <w:r>
        <w:rPr>
          <w:rFonts w:ascii="Arial" w:hAnsi="Arial" w:cs="Arial"/>
          <w:b/>
          <w:bCs/>
          <w:sz w:val="24"/>
          <w:u w:val="single"/>
        </w:rPr>
        <w:t>2.</w:t>
      </w:r>
      <w:r>
        <w:rPr>
          <w:rFonts w:ascii="Arial" w:hAnsi="Arial" w:cs="Arial"/>
          <w:b/>
          <w:bCs/>
          <w:sz w:val="24"/>
          <w:u w:val="single"/>
        </w:rPr>
        <w:tab/>
        <w:t>NAME</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The name of the Committee shall be the Access</w:t>
      </w:r>
      <w:r>
        <w:rPr>
          <w:rFonts w:ascii="Arial" w:hAnsi="Arial" w:cs="Arial"/>
          <w:i/>
          <w:iCs/>
          <w:sz w:val="24"/>
        </w:rPr>
        <w:t xml:space="preserve"> </w:t>
      </w:r>
      <w:r>
        <w:rPr>
          <w:rFonts w:ascii="Arial" w:hAnsi="Arial" w:cs="Arial"/>
          <w:sz w:val="24"/>
        </w:rPr>
        <w:t>&amp; Inclusion Committee.</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b/>
          <w:bCs/>
          <w:sz w:val="24"/>
          <w:u w:val="single"/>
        </w:rPr>
        <w:t>3.</w:t>
      </w:r>
      <w:r>
        <w:rPr>
          <w:rFonts w:ascii="Arial" w:hAnsi="Arial" w:cs="Arial"/>
          <w:b/>
          <w:bCs/>
          <w:sz w:val="24"/>
          <w:u w:val="single"/>
        </w:rPr>
        <w:tab/>
        <w:t>OBJECTIVES</w:t>
      </w:r>
    </w:p>
    <w:p w:rsidR="00B556EB" w:rsidRDefault="00B556EB" w:rsidP="00B556EB">
      <w:pPr>
        <w:rPr>
          <w:rFonts w:ascii="Arial" w:hAnsi="Arial" w:cs="Arial"/>
          <w:b/>
          <w:bCs/>
          <w:sz w:val="24"/>
          <w:u w:val="single"/>
        </w:rPr>
      </w:pPr>
    </w:p>
    <w:p w:rsidR="00B556EB" w:rsidRDefault="004E5D8D" w:rsidP="00B556EB">
      <w:pPr>
        <w:rPr>
          <w:rFonts w:ascii="Arial" w:hAnsi="Arial" w:cs="Arial"/>
          <w:sz w:val="24"/>
        </w:rPr>
      </w:pPr>
      <w:r>
        <w:rPr>
          <w:rFonts w:ascii="Arial" w:hAnsi="Arial" w:cs="Arial"/>
          <w:sz w:val="24"/>
        </w:rPr>
        <w:t>The C</w:t>
      </w:r>
      <w:r w:rsidR="00B556EB">
        <w:rPr>
          <w:rFonts w:ascii="Arial" w:hAnsi="Arial" w:cs="Arial"/>
          <w:sz w:val="24"/>
        </w:rPr>
        <w:t>ommittee will have the following objectives.</w:t>
      </w:r>
    </w:p>
    <w:p w:rsidR="00B556EB" w:rsidRDefault="00B556EB" w:rsidP="00B556EB">
      <w:pPr>
        <w:rPr>
          <w:rFonts w:ascii="Arial" w:hAnsi="Arial" w:cs="Arial"/>
          <w:sz w:val="24"/>
        </w:rPr>
      </w:pPr>
    </w:p>
    <w:p w:rsidR="00B556EB" w:rsidRDefault="00B556EB" w:rsidP="00B556EB">
      <w:pPr>
        <w:ind w:left="576" w:hanging="576"/>
        <w:rPr>
          <w:rFonts w:ascii="Arial" w:hAnsi="Arial" w:cs="Arial"/>
          <w:sz w:val="24"/>
        </w:rPr>
      </w:pPr>
      <w:r>
        <w:rPr>
          <w:rFonts w:ascii="Arial" w:hAnsi="Arial" w:cs="Arial"/>
          <w:sz w:val="24"/>
        </w:rPr>
        <w:t>3.1</w:t>
      </w:r>
      <w:r>
        <w:rPr>
          <w:rFonts w:ascii="Arial" w:hAnsi="Arial" w:cs="Arial"/>
          <w:sz w:val="24"/>
        </w:rPr>
        <w:tab/>
        <w:t xml:space="preserve">To </w:t>
      </w:r>
      <w:r w:rsidR="003B4C5E">
        <w:rPr>
          <w:rFonts w:ascii="Arial" w:hAnsi="Arial" w:cs="Arial"/>
          <w:sz w:val="24"/>
        </w:rPr>
        <w:t xml:space="preserve">consult with the community to </w:t>
      </w:r>
      <w:r w:rsidR="00B86565">
        <w:rPr>
          <w:rFonts w:ascii="Arial" w:hAnsi="Arial" w:cs="Arial"/>
          <w:sz w:val="24"/>
        </w:rPr>
        <w:t xml:space="preserve">identify barriers </w:t>
      </w:r>
      <w:r w:rsidR="000C529B">
        <w:rPr>
          <w:rFonts w:ascii="Arial" w:hAnsi="Arial" w:cs="Arial"/>
          <w:sz w:val="24"/>
        </w:rPr>
        <w:t xml:space="preserve">to access and inclusion </w:t>
      </w:r>
      <w:r w:rsidR="00B86565">
        <w:rPr>
          <w:rFonts w:ascii="Arial" w:hAnsi="Arial" w:cs="Arial"/>
          <w:sz w:val="24"/>
        </w:rPr>
        <w:t>existent in the community</w:t>
      </w:r>
      <w:r>
        <w:rPr>
          <w:rFonts w:ascii="Arial" w:hAnsi="Arial" w:cs="Arial"/>
          <w:sz w:val="24"/>
        </w:rPr>
        <w:t>;</w:t>
      </w:r>
    </w:p>
    <w:p w:rsidR="000C529B" w:rsidRDefault="000C529B" w:rsidP="00B556EB">
      <w:pPr>
        <w:ind w:left="576" w:hanging="576"/>
        <w:rPr>
          <w:rFonts w:ascii="Arial" w:hAnsi="Arial" w:cs="Arial"/>
          <w:sz w:val="24"/>
        </w:rPr>
      </w:pPr>
    </w:p>
    <w:p w:rsidR="000C529B" w:rsidRDefault="00BC6879" w:rsidP="00B556EB">
      <w:pPr>
        <w:ind w:left="576" w:hanging="576"/>
        <w:rPr>
          <w:rFonts w:ascii="Arial" w:hAnsi="Arial" w:cs="Arial"/>
          <w:sz w:val="24"/>
        </w:rPr>
      </w:pPr>
      <w:r>
        <w:rPr>
          <w:rFonts w:ascii="Arial" w:hAnsi="Arial" w:cs="Arial"/>
          <w:sz w:val="24"/>
        </w:rPr>
        <w:t>3</w:t>
      </w:r>
      <w:r w:rsidR="000C529B">
        <w:rPr>
          <w:rFonts w:ascii="Arial" w:hAnsi="Arial" w:cs="Arial"/>
          <w:sz w:val="24"/>
        </w:rPr>
        <w:t>.2</w:t>
      </w:r>
      <w:r w:rsidR="000C529B">
        <w:rPr>
          <w:rFonts w:ascii="Arial" w:hAnsi="Arial" w:cs="Arial"/>
          <w:sz w:val="24"/>
        </w:rPr>
        <w:tab/>
        <w:t>To work with and support the Town in working towards a genuinely inclusive community for all</w:t>
      </w:r>
      <w:r w:rsidR="00D0554E">
        <w:rPr>
          <w:rFonts w:ascii="Arial" w:hAnsi="Arial" w:cs="Arial"/>
          <w:sz w:val="24"/>
        </w:rPr>
        <w:t>;</w:t>
      </w:r>
    </w:p>
    <w:p w:rsidR="00066767" w:rsidRDefault="00066767" w:rsidP="00B556EB">
      <w:pPr>
        <w:ind w:left="576" w:hanging="576"/>
        <w:rPr>
          <w:rFonts w:ascii="Arial" w:hAnsi="Arial" w:cs="Arial"/>
          <w:sz w:val="24"/>
        </w:rPr>
      </w:pPr>
    </w:p>
    <w:p w:rsidR="00EE054D" w:rsidRDefault="00B556EB" w:rsidP="00B556EB">
      <w:pPr>
        <w:ind w:left="576" w:hanging="576"/>
        <w:rPr>
          <w:rFonts w:ascii="Arial" w:hAnsi="Arial" w:cs="Arial"/>
          <w:sz w:val="24"/>
        </w:rPr>
      </w:pPr>
      <w:r>
        <w:rPr>
          <w:rFonts w:ascii="Arial" w:hAnsi="Arial" w:cs="Arial"/>
          <w:sz w:val="24"/>
        </w:rPr>
        <w:t>3.</w:t>
      </w:r>
      <w:r w:rsidR="000C529B">
        <w:rPr>
          <w:rFonts w:ascii="Arial" w:hAnsi="Arial" w:cs="Arial"/>
          <w:sz w:val="24"/>
        </w:rPr>
        <w:t>3</w:t>
      </w:r>
      <w:r>
        <w:rPr>
          <w:rFonts w:ascii="Arial" w:hAnsi="Arial" w:cs="Arial"/>
          <w:sz w:val="24"/>
        </w:rPr>
        <w:tab/>
      </w:r>
      <w:r w:rsidR="00EE054D">
        <w:rPr>
          <w:rFonts w:ascii="Arial" w:hAnsi="Arial" w:cs="Arial"/>
          <w:sz w:val="24"/>
        </w:rPr>
        <w:t xml:space="preserve">To prepare for Council a Disability Access and Inclusion Plan (DAIP) to ensure </w:t>
      </w:r>
      <w:r w:rsidR="00EE054D" w:rsidRPr="008D0884">
        <w:rPr>
          <w:rFonts w:ascii="Arial" w:hAnsi="Arial" w:cs="Arial"/>
          <w:sz w:val="24"/>
          <w:lang w:val="en-AU"/>
        </w:rPr>
        <w:t>that people with disabilit</w:t>
      </w:r>
      <w:r w:rsidR="00EE054D">
        <w:rPr>
          <w:rFonts w:ascii="Arial" w:hAnsi="Arial" w:cs="Arial"/>
          <w:sz w:val="24"/>
          <w:lang w:val="en-AU"/>
        </w:rPr>
        <w:t>y</w:t>
      </w:r>
      <w:r w:rsidR="00EE054D" w:rsidRPr="008D0884">
        <w:rPr>
          <w:rFonts w:ascii="Arial" w:hAnsi="Arial" w:cs="Arial"/>
          <w:sz w:val="24"/>
          <w:lang w:val="en-AU"/>
        </w:rPr>
        <w:t xml:space="preserve"> have the same level of access to Council's facilities, functions, services and employment opportunities as all other members of the community</w:t>
      </w:r>
      <w:r w:rsidR="00D0554E">
        <w:rPr>
          <w:rFonts w:ascii="Arial" w:hAnsi="Arial" w:cs="Arial"/>
          <w:sz w:val="24"/>
          <w:lang w:val="en-AU"/>
        </w:rPr>
        <w:t>;</w:t>
      </w:r>
      <w:r w:rsidR="00EE054D">
        <w:rPr>
          <w:rFonts w:ascii="Arial" w:hAnsi="Arial" w:cs="Arial"/>
          <w:sz w:val="24"/>
        </w:rPr>
        <w:t xml:space="preserve"> </w:t>
      </w:r>
    </w:p>
    <w:p w:rsidR="00D0554E" w:rsidRDefault="00D0554E" w:rsidP="00B556EB">
      <w:pPr>
        <w:ind w:left="576" w:hanging="576"/>
        <w:rPr>
          <w:rFonts w:ascii="Arial" w:hAnsi="Arial" w:cs="Arial"/>
          <w:sz w:val="24"/>
        </w:rPr>
      </w:pPr>
    </w:p>
    <w:p w:rsidR="00B556EB" w:rsidRDefault="003B4C5E" w:rsidP="00B556EB">
      <w:pPr>
        <w:ind w:left="576" w:hanging="576"/>
        <w:rPr>
          <w:rFonts w:ascii="Arial" w:hAnsi="Arial" w:cs="Arial"/>
          <w:sz w:val="24"/>
        </w:rPr>
      </w:pPr>
      <w:r>
        <w:rPr>
          <w:rFonts w:ascii="Arial" w:hAnsi="Arial" w:cs="Arial"/>
          <w:sz w:val="24"/>
        </w:rPr>
        <w:lastRenderedPageBreak/>
        <w:t>3.</w:t>
      </w:r>
      <w:r w:rsidR="000C529B">
        <w:rPr>
          <w:rFonts w:ascii="Arial" w:hAnsi="Arial" w:cs="Arial"/>
          <w:sz w:val="24"/>
        </w:rPr>
        <w:t>4</w:t>
      </w:r>
      <w:r>
        <w:rPr>
          <w:rFonts w:ascii="Arial" w:hAnsi="Arial" w:cs="Arial"/>
          <w:sz w:val="24"/>
        </w:rPr>
        <w:tab/>
      </w:r>
      <w:r w:rsidR="00B556EB">
        <w:rPr>
          <w:rFonts w:ascii="Arial" w:hAnsi="Arial" w:cs="Arial"/>
          <w:sz w:val="24"/>
        </w:rPr>
        <w:t xml:space="preserve">To monitor the implementation of the Town’s Disability </w:t>
      </w:r>
      <w:r>
        <w:rPr>
          <w:rFonts w:ascii="Arial" w:hAnsi="Arial" w:cs="Arial"/>
          <w:sz w:val="24"/>
        </w:rPr>
        <w:t xml:space="preserve">Access and Inclusion </w:t>
      </w:r>
      <w:r w:rsidR="00B556EB">
        <w:rPr>
          <w:rFonts w:ascii="Arial" w:hAnsi="Arial" w:cs="Arial"/>
          <w:sz w:val="24"/>
        </w:rPr>
        <w:t>Plan</w:t>
      </w:r>
      <w:r w:rsidR="00066767">
        <w:rPr>
          <w:rFonts w:ascii="Arial" w:hAnsi="Arial" w:cs="Arial"/>
          <w:sz w:val="24"/>
        </w:rPr>
        <w:t xml:space="preserve"> (DAIP) </w:t>
      </w:r>
      <w:r w:rsidR="00B556EB">
        <w:rPr>
          <w:rFonts w:ascii="Arial" w:hAnsi="Arial" w:cs="Arial"/>
          <w:sz w:val="24"/>
        </w:rPr>
        <w:t xml:space="preserve">and </w:t>
      </w:r>
      <w:r>
        <w:rPr>
          <w:rFonts w:ascii="Arial" w:hAnsi="Arial" w:cs="Arial"/>
          <w:sz w:val="24"/>
        </w:rPr>
        <w:t xml:space="preserve">prepare statutory obligation </w:t>
      </w:r>
      <w:r w:rsidR="00B556EB">
        <w:rPr>
          <w:rFonts w:ascii="Arial" w:hAnsi="Arial" w:cs="Arial"/>
          <w:sz w:val="24"/>
        </w:rPr>
        <w:t>report</w:t>
      </w:r>
      <w:r>
        <w:rPr>
          <w:rFonts w:ascii="Arial" w:hAnsi="Arial" w:cs="Arial"/>
          <w:sz w:val="24"/>
        </w:rPr>
        <w:t>s</w:t>
      </w:r>
      <w:r w:rsidR="00B556EB">
        <w:rPr>
          <w:rFonts w:ascii="Arial" w:hAnsi="Arial" w:cs="Arial"/>
          <w:sz w:val="24"/>
        </w:rPr>
        <w:t xml:space="preserve"> to Council </w:t>
      </w:r>
      <w:r>
        <w:rPr>
          <w:rFonts w:ascii="Arial" w:hAnsi="Arial" w:cs="Arial"/>
          <w:sz w:val="24"/>
        </w:rPr>
        <w:t xml:space="preserve">and other stakeholders </w:t>
      </w:r>
      <w:r w:rsidR="00B556EB">
        <w:rPr>
          <w:rFonts w:ascii="Arial" w:hAnsi="Arial" w:cs="Arial"/>
          <w:sz w:val="24"/>
        </w:rPr>
        <w:t xml:space="preserve">on the progress of the </w:t>
      </w:r>
      <w:r>
        <w:rPr>
          <w:rFonts w:ascii="Arial" w:hAnsi="Arial" w:cs="Arial"/>
          <w:sz w:val="24"/>
        </w:rPr>
        <w:t>DAIP</w:t>
      </w:r>
      <w:r w:rsidR="00B556EB">
        <w:rPr>
          <w:rFonts w:ascii="Arial" w:hAnsi="Arial" w:cs="Arial"/>
          <w:sz w:val="24"/>
        </w:rPr>
        <w:t xml:space="preserve">; </w:t>
      </w:r>
    </w:p>
    <w:p w:rsidR="00B556EB" w:rsidRDefault="00B556EB" w:rsidP="00B556EB">
      <w:pPr>
        <w:ind w:left="576" w:hanging="576"/>
        <w:rPr>
          <w:rFonts w:ascii="Arial" w:hAnsi="Arial" w:cs="Arial"/>
          <w:sz w:val="24"/>
        </w:rPr>
      </w:pPr>
    </w:p>
    <w:p w:rsidR="00D0554E" w:rsidRDefault="00B556EB" w:rsidP="00D0554E">
      <w:pPr>
        <w:ind w:left="576" w:hanging="576"/>
        <w:rPr>
          <w:rFonts w:ascii="Arial" w:hAnsi="Arial" w:cs="Arial"/>
          <w:sz w:val="24"/>
        </w:rPr>
      </w:pPr>
      <w:r>
        <w:rPr>
          <w:rFonts w:ascii="Arial" w:hAnsi="Arial" w:cs="Arial"/>
          <w:sz w:val="24"/>
        </w:rPr>
        <w:t>3.</w:t>
      </w:r>
      <w:r w:rsidR="000C529B">
        <w:rPr>
          <w:rFonts w:ascii="Arial" w:hAnsi="Arial" w:cs="Arial"/>
          <w:sz w:val="24"/>
        </w:rPr>
        <w:t>5</w:t>
      </w:r>
      <w:r>
        <w:rPr>
          <w:rFonts w:ascii="Arial" w:hAnsi="Arial" w:cs="Arial"/>
          <w:sz w:val="24"/>
        </w:rPr>
        <w:tab/>
        <w:t xml:space="preserve">To review the Disability </w:t>
      </w:r>
      <w:r w:rsidR="003B4C5E">
        <w:rPr>
          <w:rFonts w:ascii="Arial" w:hAnsi="Arial" w:cs="Arial"/>
          <w:sz w:val="24"/>
        </w:rPr>
        <w:t xml:space="preserve">Access and Inclusion </w:t>
      </w:r>
      <w:r>
        <w:rPr>
          <w:rFonts w:ascii="Arial" w:hAnsi="Arial" w:cs="Arial"/>
          <w:sz w:val="24"/>
        </w:rPr>
        <w:t xml:space="preserve">Plan </w:t>
      </w:r>
      <w:r w:rsidR="003B4C5E">
        <w:rPr>
          <w:rFonts w:ascii="Arial" w:hAnsi="Arial" w:cs="Arial"/>
          <w:sz w:val="24"/>
        </w:rPr>
        <w:t xml:space="preserve">in accordance with legislative obligations </w:t>
      </w:r>
      <w:r>
        <w:rPr>
          <w:rFonts w:ascii="Arial" w:hAnsi="Arial" w:cs="Arial"/>
          <w:sz w:val="24"/>
        </w:rPr>
        <w:t>and make recommendations to Council to improve and update the plan; and</w:t>
      </w:r>
    </w:p>
    <w:p w:rsidR="00D0554E" w:rsidRDefault="00D0554E" w:rsidP="00D0554E">
      <w:pPr>
        <w:ind w:left="576" w:hanging="576"/>
        <w:rPr>
          <w:rFonts w:ascii="Arial" w:hAnsi="Arial" w:cs="Arial"/>
          <w:sz w:val="24"/>
        </w:rPr>
      </w:pPr>
    </w:p>
    <w:p w:rsidR="00B556EB" w:rsidRDefault="00B556EB" w:rsidP="00D0554E">
      <w:pPr>
        <w:ind w:left="576" w:hanging="576"/>
        <w:rPr>
          <w:rFonts w:ascii="Arial" w:hAnsi="Arial" w:cs="Arial"/>
          <w:sz w:val="24"/>
        </w:rPr>
      </w:pPr>
      <w:r>
        <w:rPr>
          <w:rFonts w:ascii="Arial" w:hAnsi="Arial" w:cs="Arial"/>
          <w:sz w:val="24"/>
        </w:rPr>
        <w:t>3.</w:t>
      </w:r>
      <w:r w:rsidR="000C529B">
        <w:rPr>
          <w:rFonts w:ascii="Arial" w:hAnsi="Arial" w:cs="Arial"/>
          <w:sz w:val="24"/>
        </w:rPr>
        <w:t>6</w:t>
      </w:r>
      <w:r>
        <w:rPr>
          <w:rFonts w:ascii="Arial" w:hAnsi="Arial" w:cs="Arial"/>
          <w:sz w:val="24"/>
        </w:rPr>
        <w:tab/>
        <w:t xml:space="preserve">To maintain networks with people with </w:t>
      </w:r>
      <w:r w:rsidR="003B4C5E">
        <w:rPr>
          <w:rFonts w:ascii="Arial" w:hAnsi="Arial" w:cs="Arial"/>
          <w:sz w:val="24"/>
        </w:rPr>
        <w:t>disability</w:t>
      </w:r>
      <w:r>
        <w:rPr>
          <w:rFonts w:ascii="Arial" w:hAnsi="Arial" w:cs="Arial"/>
          <w:sz w:val="24"/>
        </w:rPr>
        <w:t>, their carers and service providers.</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b/>
          <w:bCs/>
          <w:sz w:val="24"/>
          <w:u w:val="single"/>
        </w:rPr>
        <w:t>4.</w:t>
      </w:r>
      <w:r>
        <w:rPr>
          <w:rFonts w:ascii="Arial" w:hAnsi="Arial" w:cs="Arial"/>
          <w:b/>
          <w:bCs/>
          <w:sz w:val="24"/>
          <w:u w:val="single"/>
        </w:rPr>
        <w:tab/>
        <w:t>MEMBERSHIP</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 xml:space="preserve">Membership of the Committee shall consist of </w:t>
      </w:r>
      <w:r w:rsidR="00CA64FE">
        <w:rPr>
          <w:rFonts w:ascii="Arial" w:hAnsi="Arial" w:cs="Arial"/>
          <w:sz w:val="24"/>
        </w:rPr>
        <w:t>10</w:t>
      </w:r>
      <w:r w:rsidR="003B4C5E">
        <w:rPr>
          <w:rFonts w:ascii="Arial" w:hAnsi="Arial" w:cs="Arial"/>
          <w:sz w:val="24"/>
        </w:rPr>
        <w:t xml:space="preserve"> </w:t>
      </w:r>
      <w:r>
        <w:rPr>
          <w:rFonts w:ascii="Arial" w:hAnsi="Arial" w:cs="Arial"/>
          <w:sz w:val="24"/>
        </w:rPr>
        <w:t>members, being:</w:t>
      </w:r>
    </w:p>
    <w:p w:rsidR="00B556EB" w:rsidRDefault="00B556EB" w:rsidP="00B556EB">
      <w:pPr>
        <w:rPr>
          <w:rFonts w:ascii="Arial" w:hAnsi="Arial" w:cs="Arial"/>
          <w:sz w:val="24"/>
        </w:rPr>
      </w:pPr>
    </w:p>
    <w:p w:rsidR="00B556EB" w:rsidRPr="005934B6" w:rsidRDefault="00B556EB" w:rsidP="00D0554E">
      <w:pPr>
        <w:numPr>
          <w:ilvl w:val="0"/>
          <w:numId w:val="1"/>
        </w:numPr>
        <w:tabs>
          <w:tab w:val="left" w:pos="720"/>
        </w:tabs>
        <w:ind w:left="709" w:hanging="709"/>
        <w:rPr>
          <w:rFonts w:ascii="Arial" w:hAnsi="Arial" w:cs="Arial"/>
          <w:sz w:val="24"/>
        </w:rPr>
      </w:pPr>
      <w:r>
        <w:rPr>
          <w:rFonts w:ascii="Arial" w:hAnsi="Arial" w:cs="Arial"/>
          <w:sz w:val="24"/>
        </w:rPr>
        <w:t>One appointed Councillor;</w:t>
      </w:r>
    </w:p>
    <w:p w:rsidR="00B556EB" w:rsidRDefault="00B556EB" w:rsidP="00B556EB">
      <w:pPr>
        <w:tabs>
          <w:tab w:val="left" w:pos="720"/>
        </w:tabs>
        <w:rPr>
          <w:rFonts w:ascii="Arial" w:hAnsi="Arial" w:cs="Arial"/>
          <w:sz w:val="24"/>
        </w:rPr>
      </w:pPr>
    </w:p>
    <w:p w:rsidR="00B556EB" w:rsidRDefault="003B4C5E" w:rsidP="00B556EB">
      <w:pPr>
        <w:numPr>
          <w:ilvl w:val="1"/>
          <w:numId w:val="2"/>
        </w:numPr>
        <w:ind w:left="720"/>
        <w:rPr>
          <w:rFonts w:ascii="Arial" w:hAnsi="Arial" w:cs="Arial"/>
          <w:sz w:val="24"/>
        </w:rPr>
      </w:pPr>
      <w:r>
        <w:rPr>
          <w:rFonts w:ascii="Arial" w:hAnsi="Arial" w:cs="Arial"/>
          <w:sz w:val="24"/>
        </w:rPr>
        <w:t>R</w:t>
      </w:r>
      <w:r w:rsidR="00B556EB">
        <w:rPr>
          <w:rFonts w:ascii="Arial" w:hAnsi="Arial" w:cs="Arial"/>
          <w:sz w:val="24"/>
        </w:rPr>
        <w:t xml:space="preserve">esidents </w:t>
      </w:r>
      <w:r>
        <w:rPr>
          <w:rFonts w:ascii="Arial" w:hAnsi="Arial" w:cs="Arial"/>
          <w:sz w:val="24"/>
        </w:rPr>
        <w:t xml:space="preserve">and others </w:t>
      </w:r>
      <w:r w:rsidR="00D0554E">
        <w:rPr>
          <w:rFonts w:ascii="Arial" w:hAnsi="Arial" w:cs="Arial"/>
          <w:sz w:val="24"/>
        </w:rPr>
        <w:t xml:space="preserve">with disability </w:t>
      </w:r>
      <w:r>
        <w:rPr>
          <w:rFonts w:ascii="Arial" w:hAnsi="Arial" w:cs="Arial"/>
          <w:sz w:val="24"/>
        </w:rPr>
        <w:t>who express identification with the community in the Town</w:t>
      </w:r>
      <w:r w:rsidR="00B556EB">
        <w:rPr>
          <w:rFonts w:ascii="Arial" w:hAnsi="Arial" w:cs="Arial"/>
          <w:sz w:val="24"/>
        </w:rPr>
        <w:t>;</w:t>
      </w:r>
    </w:p>
    <w:p w:rsidR="00B556EB" w:rsidRDefault="00B556EB" w:rsidP="00B556EB">
      <w:pPr>
        <w:ind w:left="720"/>
        <w:rPr>
          <w:rFonts w:ascii="Arial" w:hAnsi="Arial" w:cs="Arial"/>
          <w:sz w:val="24"/>
        </w:rPr>
      </w:pPr>
    </w:p>
    <w:p w:rsidR="00B556EB" w:rsidRDefault="00B556EB" w:rsidP="00B556EB">
      <w:pPr>
        <w:numPr>
          <w:ilvl w:val="1"/>
          <w:numId w:val="2"/>
        </w:numPr>
        <w:ind w:left="720"/>
        <w:rPr>
          <w:rFonts w:ascii="Arial" w:hAnsi="Arial" w:cs="Arial"/>
          <w:sz w:val="24"/>
        </w:rPr>
      </w:pPr>
      <w:r>
        <w:rPr>
          <w:rFonts w:ascii="Arial" w:hAnsi="Arial" w:cs="Arial"/>
          <w:sz w:val="24"/>
        </w:rPr>
        <w:t xml:space="preserve">Carers of residents </w:t>
      </w:r>
      <w:r w:rsidR="00B40DE2">
        <w:rPr>
          <w:rFonts w:ascii="Arial" w:hAnsi="Arial" w:cs="Arial"/>
          <w:sz w:val="24"/>
        </w:rPr>
        <w:t xml:space="preserve">and others </w:t>
      </w:r>
      <w:r w:rsidR="00D0554E">
        <w:rPr>
          <w:rFonts w:ascii="Arial" w:hAnsi="Arial" w:cs="Arial"/>
          <w:sz w:val="24"/>
        </w:rPr>
        <w:t xml:space="preserve">with disability </w:t>
      </w:r>
      <w:r w:rsidR="00B40DE2">
        <w:rPr>
          <w:rFonts w:ascii="Arial" w:hAnsi="Arial" w:cs="Arial"/>
          <w:sz w:val="24"/>
        </w:rPr>
        <w:t>who express identification with the community in the Town</w:t>
      </w:r>
      <w:r>
        <w:rPr>
          <w:rFonts w:ascii="Arial" w:hAnsi="Arial" w:cs="Arial"/>
          <w:sz w:val="24"/>
        </w:rPr>
        <w:t xml:space="preserve">, </w:t>
      </w:r>
    </w:p>
    <w:p w:rsidR="00B556EB" w:rsidRDefault="00B556EB" w:rsidP="00B556EB">
      <w:pPr>
        <w:ind w:left="720"/>
        <w:rPr>
          <w:rFonts w:ascii="Arial" w:hAnsi="Arial" w:cs="Arial"/>
          <w:sz w:val="24"/>
        </w:rPr>
      </w:pPr>
    </w:p>
    <w:p w:rsidR="00B556EB" w:rsidRDefault="00B556EB" w:rsidP="00B556EB">
      <w:pPr>
        <w:numPr>
          <w:ilvl w:val="1"/>
          <w:numId w:val="2"/>
        </w:numPr>
        <w:ind w:left="720"/>
        <w:rPr>
          <w:rFonts w:ascii="Arial" w:hAnsi="Arial" w:cs="Arial"/>
          <w:sz w:val="24"/>
        </w:rPr>
      </w:pPr>
      <w:r>
        <w:rPr>
          <w:rFonts w:ascii="Arial" w:hAnsi="Arial" w:cs="Arial"/>
          <w:sz w:val="24"/>
        </w:rPr>
        <w:t xml:space="preserve">Representatives of organisations who provide services for people with </w:t>
      </w:r>
      <w:r w:rsidR="003B4C5E">
        <w:rPr>
          <w:rFonts w:ascii="Arial" w:hAnsi="Arial" w:cs="Arial"/>
          <w:sz w:val="24"/>
        </w:rPr>
        <w:t>disability</w:t>
      </w:r>
      <w:r w:rsidR="00D0554E">
        <w:rPr>
          <w:rFonts w:ascii="Arial" w:hAnsi="Arial" w:cs="Arial"/>
          <w:sz w:val="24"/>
        </w:rPr>
        <w:t>;</w:t>
      </w:r>
      <w:r w:rsidR="00D0554E" w:rsidRPr="00D0554E">
        <w:rPr>
          <w:rFonts w:ascii="Arial" w:hAnsi="Arial" w:cs="Arial"/>
          <w:sz w:val="24"/>
        </w:rPr>
        <w:t xml:space="preserve"> </w:t>
      </w:r>
      <w:r w:rsidR="00D0554E">
        <w:rPr>
          <w:rFonts w:ascii="Arial" w:hAnsi="Arial" w:cs="Arial"/>
          <w:sz w:val="24"/>
        </w:rPr>
        <w:t>and</w:t>
      </w:r>
    </w:p>
    <w:p w:rsidR="009259F9" w:rsidRDefault="009259F9" w:rsidP="004A4E72">
      <w:pPr>
        <w:pStyle w:val="ListParagraph"/>
        <w:rPr>
          <w:rFonts w:ascii="Arial" w:hAnsi="Arial" w:cs="Arial"/>
          <w:sz w:val="24"/>
        </w:rPr>
      </w:pPr>
    </w:p>
    <w:p w:rsidR="009259F9" w:rsidRDefault="009259F9" w:rsidP="00B556EB">
      <w:pPr>
        <w:numPr>
          <w:ilvl w:val="1"/>
          <w:numId w:val="2"/>
        </w:numPr>
        <w:ind w:left="720"/>
        <w:rPr>
          <w:rFonts w:ascii="Arial" w:hAnsi="Arial" w:cs="Arial"/>
          <w:sz w:val="24"/>
        </w:rPr>
      </w:pPr>
      <w:r>
        <w:rPr>
          <w:rFonts w:ascii="Arial" w:hAnsi="Arial" w:cs="Arial"/>
          <w:sz w:val="24"/>
        </w:rPr>
        <w:t>Individuals who have skills, experience, interest and commitment to contribute to a truly inclusive community for all</w:t>
      </w:r>
      <w:r w:rsidR="00D0554E">
        <w:rPr>
          <w:rFonts w:ascii="Arial" w:hAnsi="Arial" w:cs="Arial"/>
          <w:sz w:val="24"/>
        </w:rPr>
        <w:t>.</w:t>
      </w:r>
    </w:p>
    <w:p w:rsidR="00B556EB" w:rsidRDefault="00B556EB" w:rsidP="00B556EB">
      <w:pPr>
        <w:rPr>
          <w:rFonts w:ascii="Arial" w:hAnsi="Arial" w:cs="Arial"/>
          <w:sz w:val="24"/>
        </w:rPr>
      </w:pPr>
    </w:p>
    <w:p w:rsidR="00B556EB" w:rsidRDefault="00B556EB" w:rsidP="00B556EB">
      <w:pPr>
        <w:rPr>
          <w:rFonts w:ascii="Arial" w:hAnsi="Arial" w:cs="Arial"/>
          <w:sz w:val="24"/>
        </w:rPr>
      </w:pPr>
    </w:p>
    <w:p w:rsidR="00B556EB" w:rsidRDefault="00B556EB" w:rsidP="00B556EB">
      <w:pPr>
        <w:rPr>
          <w:rFonts w:ascii="Arial" w:hAnsi="Arial" w:cs="Arial"/>
          <w:b/>
          <w:bCs/>
          <w:sz w:val="24"/>
          <w:u w:val="single"/>
        </w:rPr>
      </w:pPr>
      <w:r>
        <w:rPr>
          <w:rFonts w:ascii="Arial" w:hAnsi="Arial" w:cs="Arial"/>
          <w:b/>
          <w:bCs/>
          <w:sz w:val="24"/>
          <w:u w:val="single"/>
        </w:rPr>
        <w:t>5.</w:t>
      </w:r>
      <w:r>
        <w:rPr>
          <w:rFonts w:ascii="Arial" w:hAnsi="Arial" w:cs="Arial"/>
          <w:b/>
          <w:bCs/>
          <w:sz w:val="24"/>
          <w:u w:val="single"/>
        </w:rPr>
        <w:tab/>
        <w:t>PRESIDING MEMBER</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The Committee shall appoint a Presiding Member and Deputy Presiding Member to conduct its business.  The Presiding member shall ensure that minutes of the proceedings are kept and that business is conducted in accordance with the Town of Bassendean Standing Orders (Local Law No 1).</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The Local Government Act 1995 places responsibility for speaking on behalf of Council with the Mayor, or the CEO if the Mayor agrees.</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The Presiding Member and members of Council committees are to refrain from speaking publicly on behalf of the committee or Council, or to issue any form of written material purpor</w:t>
      </w:r>
      <w:r w:rsidR="004E5D8D">
        <w:rPr>
          <w:rFonts w:ascii="Arial" w:hAnsi="Arial" w:cs="Arial"/>
          <w:sz w:val="24"/>
        </w:rPr>
        <w:t>ting to speak on behalf of the C</w:t>
      </w:r>
      <w:r>
        <w:rPr>
          <w:rFonts w:ascii="Arial" w:hAnsi="Arial" w:cs="Arial"/>
          <w:sz w:val="24"/>
        </w:rPr>
        <w:t>ommittee or Council without the prior approval of the Mayor.</w:t>
      </w:r>
    </w:p>
    <w:p w:rsidR="00B556EB" w:rsidRDefault="00B556EB" w:rsidP="00B556EB">
      <w:pPr>
        <w:rPr>
          <w:rFonts w:ascii="Arial" w:hAnsi="Arial" w:cs="Arial"/>
          <w:sz w:val="24"/>
        </w:rPr>
      </w:pPr>
    </w:p>
    <w:p w:rsidR="004E5D8D" w:rsidRDefault="004E5D8D">
      <w:pPr>
        <w:autoSpaceDE/>
        <w:autoSpaceDN/>
        <w:spacing w:after="200" w:line="276" w:lineRule="auto"/>
        <w:jc w:val="left"/>
        <w:rPr>
          <w:rFonts w:ascii="Arial" w:hAnsi="Arial" w:cs="Arial"/>
          <w:sz w:val="24"/>
        </w:rPr>
      </w:pPr>
      <w:r>
        <w:rPr>
          <w:rFonts w:ascii="Arial" w:hAnsi="Arial" w:cs="Arial"/>
          <w:sz w:val="24"/>
        </w:rPr>
        <w:br w:type="page"/>
      </w:r>
    </w:p>
    <w:p w:rsidR="00B556EB" w:rsidRDefault="00B556EB" w:rsidP="00B556EB">
      <w:pPr>
        <w:rPr>
          <w:rFonts w:ascii="Arial" w:hAnsi="Arial" w:cs="Arial"/>
          <w:sz w:val="24"/>
        </w:rPr>
      </w:pPr>
    </w:p>
    <w:p w:rsidR="00B556EB" w:rsidRDefault="00B556EB" w:rsidP="00B556EB">
      <w:pPr>
        <w:rPr>
          <w:rFonts w:ascii="Arial" w:hAnsi="Arial" w:cs="Arial"/>
          <w:b/>
          <w:bCs/>
          <w:sz w:val="24"/>
          <w:u w:val="single"/>
        </w:rPr>
      </w:pPr>
      <w:r>
        <w:rPr>
          <w:rFonts w:ascii="Arial" w:hAnsi="Arial" w:cs="Arial"/>
          <w:b/>
          <w:bCs/>
          <w:sz w:val="24"/>
          <w:u w:val="single"/>
        </w:rPr>
        <w:t>6.</w:t>
      </w:r>
      <w:r>
        <w:rPr>
          <w:rFonts w:ascii="Arial" w:hAnsi="Arial" w:cs="Arial"/>
          <w:b/>
          <w:bCs/>
          <w:sz w:val="24"/>
          <w:u w:val="single"/>
        </w:rPr>
        <w:tab/>
        <w:t>MEETINGS</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sz w:val="24"/>
        </w:rPr>
        <w:t>The Committee shall meet quarterly, or as agreed by the members.</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Notice of meetings shall be given to members at least 3 days prior to each meeting.</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If any member is absent from 3 consecutive meetings without leave of the Committee, then the member shall immediately forfeit their position on the Committee.  The Council shall be informed of the vacancy and will appoint a replacement member for the balance of the term of appointment.</w:t>
      </w:r>
    </w:p>
    <w:p w:rsidR="00D0554E" w:rsidRDefault="00D0554E" w:rsidP="00B556EB">
      <w:pPr>
        <w:rPr>
          <w:rFonts w:ascii="Arial" w:hAnsi="Arial" w:cs="Arial"/>
          <w:sz w:val="24"/>
        </w:rPr>
      </w:pPr>
    </w:p>
    <w:p w:rsidR="00B556EB" w:rsidRDefault="004A4E72" w:rsidP="00B556EB">
      <w:pPr>
        <w:rPr>
          <w:rFonts w:ascii="Arial" w:hAnsi="Arial" w:cs="Arial"/>
          <w:sz w:val="24"/>
        </w:rPr>
      </w:pPr>
      <w:r>
        <w:rPr>
          <w:rFonts w:ascii="Arial" w:hAnsi="Arial" w:cs="Arial"/>
          <w:sz w:val="24"/>
        </w:rPr>
        <w:t>The Presiding member shall ensure that detailed minutes of all meetings are kept and shall, not later than 5 days after each meeting, provide Council with a copy of such minutes.</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All members of the Committee shall have one vote.  If the vote of the members present are equally divided, the person presiding must cast a second vote.</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b/>
          <w:bCs/>
          <w:sz w:val="24"/>
          <w:u w:val="single"/>
        </w:rPr>
        <w:t>7.</w:t>
      </w:r>
      <w:r>
        <w:rPr>
          <w:rFonts w:ascii="Arial" w:hAnsi="Arial" w:cs="Arial"/>
          <w:b/>
          <w:bCs/>
          <w:sz w:val="24"/>
          <w:u w:val="single"/>
        </w:rPr>
        <w:tab/>
        <w:t>QUORUM</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Quorum for a meeting shall be four members.  A decision of the Committee does not have effect unless it has been made by a simple majority.</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b/>
          <w:bCs/>
          <w:sz w:val="24"/>
          <w:u w:val="single"/>
        </w:rPr>
        <w:t>8.</w:t>
      </w:r>
      <w:r>
        <w:rPr>
          <w:rFonts w:ascii="Arial" w:hAnsi="Arial" w:cs="Arial"/>
          <w:b/>
          <w:bCs/>
          <w:sz w:val="24"/>
          <w:u w:val="single"/>
        </w:rPr>
        <w:tab/>
        <w:t>DELEGATED POWERS</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sz w:val="24"/>
        </w:rPr>
        <w:t>The Committee has no delegated powers under the Local Government Act and is to advise and make recommendations to Council only.</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r>
        <w:rPr>
          <w:rFonts w:ascii="Arial" w:hAnsi="Arial" w:cs="Arial"/>
          <w:b/>
          <w:bCs/>
          <w:sz w:val="24"/>
          <w:u w:val="single"/>
        </w:rPr>
        <w:t>9.</w:t>
      </w:r>
      <w:r>
        <w:rPr>
          <w:rFonts w:ascii="Arial" w:hAnsi="Arial" w:cs="Arial"/>
          <w:b/>
          <w:bCs/>
          <w:sz w:val="24"/>
          <w:u w:val="single"/>
        </w:rPr>
        <w:tab/>
        <w:t>TERMINATION OF COMMITTEE</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Termination of the Committee shall be:</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a)</w:t>
      </w:r>
      <w:r>
        <w:rPr>
          <w:rFonts w:ascii="Arial" w:hAnsi="Arial" w:cs="Arial"/>
          <w:sz w:val="24"/>
        </w:rPr>
        <w:tab/>
        <w:t>In accordance with the Local Government Act 1995; and</w:t>
      </w:r>
    </w:p>
    <w:p w:rsidR="00B556EB" w:rsidRDefault="00B556EB" w:rsidP="00B556EB">
      <w:pPr>
        <w:rPr>
          <w:rFonts w:ascii="Arial" w:hAnsi="Arial" w:cs="Arial"/>
          <w:sz w:val="24"/>
        </w:rPr>
      </w:pPr>
    </w:p>
    <w:p w:rsidR="00B556EB" w:rsidRDefault="00B556EB" w:rsidP="00B556EB">
      <w:pPr>
        <w:rPr>
          <w:rFonts w:ascii="Arial" w:hAnsi="Arial" w:cs="Arial"/>
          <w:sz w:val="24"/>
        </w:rPr>
      </w:pPr>
      <w:bookmarkStart w:id="0" w:name="_GoBack"/>
      <w:bookmarkEnd w:id="0"/>
      <w:r>
        <w:rPr>
          <w:rFonts w:ascii="Arial" w:hAnsi="Arial" w:cs="Arial"/>
          <w:sz w:val="24"/>
        </w:rPr>
        <w:t>b)</w:t>
      </w:r>
      <w:r>
        <w:rPr>
          <w:rFonts w:ascii="Arial" w:hAnsi="Arial" w:cs="Arial"/>
          <w:sz w:val="24"/>
        </w:rPr>
        <w:tab/>
        <w:t>At the direction of Council.</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ind w:left="576" w:hanging="576"/>
        <w:rPr>
          <w:rFonts w:ascii="Arial" w:hAnsi="Arial" w:cs="Arial"/>
          <w:b/>
          <w:bCs/>
          <w:sz w:val="24"/>
          <w:u w:val="single"/>
        </w:rPr>
      </w:pPr>
      <w:r>
        <w:rPr>
          <w:rFonts w:ascii="Arial" w:hAnsi="Arial" w:cs="Arial"/>
          <w:b/>
          <w:bCs/>
          <w:sz w:val="24"/>
          <w:u w:val="single"/>
        </w:rPr>
        <w:t>10.</w:t>
      </w:r>
      <w:r>
        <w:rPr>
          <w:rFonts w:ascii="Arial" w:hAnsi="Arial" w:cs="Arial"/>
          <w:b/>
          <w:bCs/>
          <w:sz w:val="24"/>
          <w:u w:val="single"/>
        </w:rPr>
        <w:tab/>
        <w:t>AMENDMENT TO THE INSTRUMENT OF APPOINTMENT &amp; DELEGATION</w:t>
      </w:r>
    </w:p>
    <w:p w:rsidR="00B556EB" w:rsidRDefault="00B556EB" w:rsidP="00B556EB">
      <w:pPr>
        <w:rPr>
          <w:rFonts w:ascii="Arial" w:hAnsi="Arial" w:cs="Arial"/>
          <w:b/>
          <w:bCs/>
          <w:sz w:val="24"/>
          <w:u w:val="single"/>
        </w:rPr>
      </w:pPr>
    </w:p>
    <w:p w:rsidR="00B556EB" w:rsidRDefault="00B556EB" w:rsidP="00B556EB">
      <w:pPr>
        <w:rPr>
          <w:rFonts w:ascii="Arial" w:hAnsi="Arial" w:cs="Arial"/>
          <w:sz w:val="24"/>
        </w:rPr>
      </w:pPr>
      <w:r>
        <w:rPr>
          <w:rFonts w:ascii="Arial" w:hAnsi="Arial" w:cs="Arial"/>
          <w:sz w:val="24"/>
        </w:rPr>
        <w:t xml:space="preserve">This document may be altered at any time by the Council on the recommendation of the Committee, or after giving 14 </w:t>
      </w:r>
      <w:r w:rsidR="004A4E72">
        <w:rPr>
          <w:rFonts w:ascii="Arial" w:hAnsi="Arial" w:cs="Arial"/>
          <w:sz w:val="24"/>
        </w:rPr>
        <w:t>days’ notice</w:t>
      </w:r>
      <w:r>
        <w:rPr>
          <w:rFonts w:ascii="Arial" w:hAnsi="Arial" w:cs="Arial"/>
          <w:sz w:val="24"/>
        </w:rPr>
        <w:t xml:space="preserve"> to the Committee.</w:t>
      </w:r>
    </w:p>
    <w:p w:rsidR="00B556EB" w:rsidRDefault="00B556EB" w:rsidP="00B556EB">
      <w:pPr>
        <w:rPr>
          <w:rFonts w:ascii="Arial" w:hAnsi="Arial" w:cs="Arial"/>
          <w:b/>
          <w:bCs/>
          <w:sz w:val="24"/>
          <w:u w:val="single"/>
        </w:rPr>
      </w:pPr>
    </w:p>
    <w:p w:rsidR="00B556EB" w:rsidRDefault="00B556EB" w:rsidP="00B556EB">
      <w:pPr>
        <w:rPr>
          <w:rFonts w:ascii="Arial" w:hAnsi="Arial" w:cs="Arial"/>
          <w:b/>
          <w:bCs/>
          <w:sz w:val="24"/>
          <w:u w:val="single"/>
        </w:rPr>
      </w:pPr>
    </w:p>
    <w:p w:rsidR="00B556EB" w:rsidRDefault="00B556EB" w:rsidP="00B556EB">
      <w:pPr>
        <w:rPr>
          <w:rFonts w:ascii="Arial" w:hAnsi="Arial" w:cs="Arial"/>
          <w:sz w:val="24"/>
          <w:u w:val="single"/>
        </w:rPr>
      </w:pPr>
      <w:r>
        <w:rPr>
          <w:rFonts w:ascii="Arial" w:hAnsi="Arial" w:cs="Arial"/>
          <w:b/>
          <w:bCs/>
          <w:sz w:val="24"/>
          <w:u w:val="single"/>
        </w:rPr>
        <w:lastRenderedPageBreak/>
        <w:t>11.</w:t>
      </w:r>
      <w:r>
        <w:rPr>
          <w:rFonts w:ascii="Arial" w:hAnsi="Arial" w:cs="Arial"/>
          <w:b/>
          <w:bCs/>
          <w:sz w:val="24"/>
          <w:u w:val="single"/>
        </w:rPr>
        <w:tab/>
        <w:t>COMMITTEE DECISIONS</w:t>
      </w:r>
    </w:p>
    <w:p w:rsidR="00B556EB" w:rsidRDefault="00B556EB" w:rsidP="00B556EB">
      <w:pPr>
        <w:rPr>
          <w:rFonts w:ascii="Arial" w:hAnsi="Arial" w:cs="Arial"/>
          <w:sz w:val="24"/>
        </w:rPr>
      </w:pPr>
    </w:p>
    <w:p w:rsidR="00B556EB" w:rsidRDefault="00B556EB" w:rsidP="00B556EB">
      <w:pPr>
        <w:rPr>
          <w:rFonts w:ascii="Arial" w:hAnsi="Arial" w:cs="Arial"/>
          <w:sz w:val="24"/>
        </w:rPr>
      </w:pPr>
      <w:r>
        <w:rPr>
          <w:rFonts w:ascii="Arial" w:hAnsi="Arial" w:cs="Arial"/>
          <w:sz w:val="24"/>
        </w:rPr>
        <w:t>Committee decisions shall not be binding on Council if such decisions are in conflict with the powers delegated by the Council to the Committee.</w:t>
      </w:r>
    </w:p>
    <w:p w:rsidR="00B556EB" w:rsidRDefault="00B556EB" w:rsidP="00B556EB">
      <w:pPr>
        <w:rPr>
          <w:rFonts w:ascii="Arial" w:hAnsi="Arial" w:cs="Arial"/>
          <w:sz w:val="24"/>
        </w:rPr>
      </w:pPr>
    </w:p>
    <w:p w:rsidR="00B97759" w:rsidRDefault="00B97759"/>
    <w:p w:rsidR="00BB5DB9" w:rsidRDefault="00BB5DB9"/>
    <w:p w:rsidR="00BB5DB9" w:rsidRDefault="00BB5DB9"/>
    <w:p w:rsidR="00BB5DB9" w:rsidRDefault="00BB5DB9" w:rsidP="00BB5DB9">
      <w:pPr>
        <w:tabs>
          <w:tab w:val="left" w:pos="360"/>
          <w:tab w:val="left" w:pos="1080"/>
          <w:tab w:val="left" w:pos="1620"/>
        </w:tabs>
        <w:ind w:left="1080" w:hanging="1080"/>
        <w:rPr>
          <w:rFonts w:ascii="Arial" w:hAnsi="Arial"/>
          <w:sz w:val="24"/>
          <w:szCs w:val="20"/>
        </w:rPr>
      </w:pPr>
      <w:r>
        <w:rPr>
          <w:rFonts w:ascii="Arial" w:hAnsi="Arial"/>
          <w:sz w:val="24"/>
        </w:rPr>
        <w:t xml:space="preserve">COUNCIL RESOLUTION </w:t>
      </w:r>
      <w:r>
        <w:rPr>
          <w:rFonts w:ascii="Arial" w:hAnsi="Arial"/>
          <w:sz w:val="24"/>
          <w:u w:val="single"/>
        </w:rPr>
        <w:t>OCM-12/9/17</w:t>
      </w:r>
      <w:r>
        <w:rPr>
          <w:rFonts w:ascii="Arial" w:hAnsi="Arial"/>
          <w:sz w:val="24"/>
        </w:rPr>
        <w:t xml:space="preserve">  DATED </w:t>
      </w:r>
      <w:r>
        <w:rPr>
          <w:rFonts w:ascii="Arial" w:hAnsi="Arial"/>
          <w:sz w:val="24"/>
          <w:u w:val="single"/>
        </w:rPr>
        <w:t>25 September 2017</w:t>
      </w:r>
      <w:r>
        <w:rPr>
          <w:rFonts w:ascii="Arial" w:hAnsi="Arial"/>
          <w:sz w:val="24"/>
        </w:rPr>
        <w:t>.</w:t>
      </w:r>
    </w:p>
    <w:p w:rsidR="00BB5DB9" w:rsidRDefault="00BB5DB9"/>
    <w:sectPr w:rsidR="00BB5DB9" w:rsidSect="00501424">
      <w:headerReference w:type="default" r:id="rId8"/>
      <w:footerReference w:type="default" r:id="rId9"/>
      <w:pgSz w:w="11906" w:h="16838" w:code="9"/>
      <w:pgMar w:top="1440" w:right="1800" w:bottom="1440" w:left="1800" w:header="432" w:footer="432" w:gutter="0"/>
      <w:paperSrc w:first="7" w:other="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33" w:rsidRDefault="00CC4933">
      <w:r>
        <w:separator/>
      </w:r>
    </w:p>
  </w:endnote>
  <w:endnote w:type="continuationSeparator" w:id="0">
    <w:p w:rsidR="00CC4933" w:rsidRDefault="00C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6D" w:rsidRDefault="00CC4933" w:rsidP="00BB5DB9">
    <w:pPr>
      <w:pStyle w:val="Footer"/>
      <w:pBdr>
        <w:top w:val="single" w:sz="4" w:space="1" w:color="auto"/>
      </w:pBdr>
      <w:tabs>
        <w:tab w:val="clear" w:pos="8306"/>
      </w:tabs>
      <w:rPr>
        <w:i/>
        <w:iCs/>
        <w:snapToGrid w:val="0"/>
        <w:sz w:val="18"/>
        <w:szCs w:val="16"/>
      </w:rPr>
    </w:pPr>
    <w:r>
      <w:rPr>
        <w:i/>
        <w:iCs/>
        <w:sz w:val="18"/>
        <w:szCs w:val="16"/>
      </w:rPr>
      <w:t>(</w:t>
    </w:r>
    <w:r>
      <w:rPr>
        <w:i/>
        <w:iCs/>
        <w:sz w:val="18"/>
        <w:szCs w:val="16"/>
      </w:rPr>
      <w:fldChar w:fldCharType="begin"/>
    </w:r>
    <w:r>
      <w:rPr>
        <w:i/>
        <w:iCs/>
        <w:sz w:val="18"/>
        <w:szCs w:val="16"/>
      </w:rPr>
      <w:instrText xml:space="preserve"> FILENAME \* Lower\p  \* MERGEFORMAT </w:instrText>
    </w:r>
    <w:r>
      <w:rPr>
        <w:i/>
        <w:iCs/>
        <w:sz w:val="18"/>
        <w:szCs w:val="16"/>
      </w:rPr>
      <w:fldChar w:fldCharType="separate"/>
    </w:r>
    <w:r w:rsidR="00F55C35">
      <w:rPr>
        <w:i/>
        <w:iCs/>
        <w:noProof/>
        <w:sz w:val="18"/>
        <w:szCs w:val="16"/>
      </w:rPr>
      <w:t>s:\instrument/</w:t>
    </w:r>
    <w:r w:rsidR="00BB5DB9">
      <w:rPr>
        <w:i/>
        <w:iCs/>
        <w:noProof/>
        <w:sz w:val="18"/>
        <w:szCs w:val="16"/>
      </w:rPr>
      <w:t>ADOPTED Instruments 2017/</w:t>
    </w:r>
    <w:r>
      <w:rPr>
        <w:i/>
        <w:iCs/>
        <w:noProof/>
        <w:sz w:val="18"/>
        <w:szCs w:val="16"/>
      </w:rPr>
      <w:t>access &amp; inclusion committee.doc</w:t>
    </w:r>
    <w:r>
      <w:rPr>
        <w:i/>
        <w:iCs/>
        <w:sz w:val="18"/>
        <w:szCs w:val="16"/>
      </w:rPr>
      <w:fldChar w:fldCharType="end"/>
    </w:r>
    <w:r>
      <w:rPr>
        <w:i/>
        <w:iCs/>
        <w:sz w:val="18"/>
        <w:szCs w:val="16"/>
      </w:rPr>
      <w:t>)</w:t>
    </w:r>
    <w:r>
      <w:rPr>
        <w:i/>
        <w:iCs/>
        <w:sz w:val="18"/>
        <w:szCs w:val="16"/>
      </w:rPr>
      <w:tab/>
    </w:r>
    <w:r>
      <w:rPr>
        <w:i/>
        <w:iCs/>
        <w:sz w:val="18"/>
        <w:szCs w:val="16"/>
      </w:rPr>
      <w:tab/>
    </w:r>
    <w:r>
      <w:rPr>
        <w:i/>
        <w:iCs/>
        <w:snapToGrid w:val="0"/>
        <w:sz w:val="18"/>
        <w:szCs w:val="16"/>
      </w:rPr>
      <w:t xml:space="preserve">Page </w:t>
    </w:r>
    <w:r>
      <w:rPr>
        <w:i/>
        <w:iCs/>
        <w:snapToGrid w:val="0"/>
        <w:sz w:val="18"/>
        <w:szCs w:val="16"/>
      </w:rPr>
      <w:fldChar w:fldCharType="begin"/>
    </w:r>
    <w:r>
      <w:rPr>
        <w:i/>
        <w:iCs/>
        <w:snapToGrid w:val="0"/>
        <w:sz w:val="18"/>
        <w:szCs w:val="16"/>
      </w:rPr>
      <w:instrText xml:space="preserve"> PAGE </w:instrText>
    </w:r>
    <w:r>
      <w:rPr>
        <w:i/>
        <w:iCs/>
        <w:snapToGrid w:val="0"/>
        <w:sz w:val="18"/>
        <w:szCs w:val="16"/>
      </w:rPr>
      <w:fldChar w:fldCharType="separate"/>
    </w:r>
    <w:r w:rsidR="00966718">
      <w:rPr>
        <w:i/>
        <w:iCs/>
        <w:noProof/>
        <w:snapToGrid w:val="0"/>
        <w:sz w:val="18"/>
        <w:szCs w:val="16"/>
      </w:rPr>
      <w:t>4</w:t>
    </w:r>
    <w:r>
      <w:rPr>
        <w:i/>
        <w:iCs/>
        <w:snapToGrid w:val="0"/>
        <w:sz w:val="18"/>
        <w:szCs w:val="16"/>
      </w:rPr>
      <w:fldChar w:fldCharType="end"/>
    </w:r>
    <w:r>
      <w:rPr>
        <w:i/>
        <w:iCs/>
        <w:snapToGrid w:val="0"/>
        <w:sz w:val="18"/>
        <w:szCs w:val="16"/>
      </w:rPr>
      <w:t xml:space="preserve"> of </w:t>
    </w:r>
    <w:r>
      <w:rPr>
        <w:i/>
        <w:iCs/>
        <w:snapToGrid w:val="0"/>
        <w:sz w:val="18"/>
        <w:szCs w:val="16"/>
      </w:rPr>
      <w:fldChar w:fldCharType="begin"/>
    </w:r>
    <w:r>
      <w:rPr>
        <w:i/>
        <w:iCs/>
        <w:snapToGrid w:val="0"/>
        <w:sz w:val="18"/>
        <w:szCs w:val="16"/>
      </w:rPr>
      <w:instrText xml:space="preserve"> NUMPAGES </w:instrText>
    </w:r>
    <w:r>
      <w:rPr>
        <w:i/>
        <w:iCs/>
        <w:snapToGrid w:val="0"/>
        <w:sz w:val="18"/>
        <w:szCs w:val="16"/>
      </w:rPr>
      <w:fldChar w:fldCharType="separate"/>
    </w:r>
    <w:r w:rsidR="00966718">
      <w:rPr>
        <w:i/>
        <w:iCs/>
        <w:noProof/>
        <w:snapToGrid w:val="0"/>
        <w:sz w:val="18"/>
        <w:szCs w:val="16"/>
      </w:rPr>
      <w:t>4</w:t>
    </w:r>
    <w:r>
      <w:rPr>
        <w:i/>
        <w:iCs/>
        <w:snapToGrid w:val="0"/>
        <w:sz w:val="18"/>
        <w:szCs w:val="16"/>
      </w:rPr>
      <w:fldChar w:fldCharType="end"/>
    </w:r>
  </w:p>
  <w:p w:rsidR="0011336D" w:rsidRDefault="00CC4933" w:rsidP="00501424">
    <w:pPr>
      <w:rPr>
        <w:i/>
        <w:iCs/>
        <w:sz w:val="18"/>
        <w:szCs w:val="20"/>
      </w:rPr>
    </w:pPr>
    <w:r>
      <w:rPr>
        <w:i/>
        <w:iCs/>
        <w:sz w:val="18"/>
        <w:szCs w:val="20"/>
      </w:rPr>
      <w:t>COUNCIL RESOLUTION OCM-14/5/99 DATED 25 MAY 1999</w:t>
    </w:r>
  </w:p>
  <w:p w:rsidR="00CA64FE" w:rsidRDefault="00CC4933" w:rsidP="00501424">
    <w:pPr>
      <w:rPr>
        <w:i/>
        <w:iCs/>
        <w:sz w:val="18"/>
      </w:rPr>
    </w:pPr>
    <w:r>
      <w:rPr>
        <w:i/>
        <w:iCs/>
        <w:sz w:val="18"/>
      </w:rPr>
      <w:t>AMENDED COUNCIL RESOLUTION OCM-41/06/02, OCM-27/09/05, OCM 29/03/08</w:t>
    </w:r>
    <w:r w:rsidR="00423D72">
      <w:rPr>
        <w:i/>
        <w:iCs/>
        <w:sz w:val="18"/>
      </w:rPr>
      <w:t>,</w:t>
    </w:r>
    <w:r>
      <w:rPr>
        <w:i/>
        <w:iCs/>
        <w:sz w:val="18"/>
      </w:rPr>
      <w:t xml:space="preserve"> </w:t>
    </w:r>
    <w:r w:rsidRPr="000821E7">
      <w:rPr>
        <w:i/>
        <w:iCs/>
        <w:sz w:val="18"/>
      </w:rPr>
      <w:t>OCM2 - 38/10/09</w:t>
    </w:r>
    <w:r w:rsidR="00CA64FE">
      <w:rPr>
        <w:i/>
        <w:iCs/>
        <w:sz w:val="18"/>
      </w:rPr>
      <w:t xml:space="preserve">, </w:t>
    </w:r>
  </w:p>
  <w:p w:rsidR="0011336D" w:rsidRPr="008134A1" w:rsidRDefault="00423D72" w:rsidP="00501424">
    <w:pPr>
      <w:rPr>
        <w:b/>
        <w:i/>
        <w:iCs/>
        <w:sz w:val="18"/>
        <w:szCs w:val="16"/>
      </w:rPr>
    </w:pPr>
    <w:r>
      <w:rPr>
        <w:i/>
        <w:iCs/>
        <w:sz w:val="18"/>
      </w:rPr>
      <w:t xml:space="preserve"> OCM-27/02/14</w:t>
    </w:r>
    <w:r w:rsidR="00BB5DB9">
      <w:rPr>
        <w:i/>
        <w:iCs/>
        <w:sz w:val="18"/>
      </w:rPr>
      <w:t xml:space="preserve">, </w:t>
    </w:r>
    <w:r w:rsidR="00CA64FE">
      <w:rPr>
        <w:i/>
        <w:iCs/>
        <w:sz w:val="18"/>
      </w:rPr>
      <w:t>OCM-44/3/16</w:t>
    </w:r>
    <w:r w:rsidR="00BB5DB9">
      <w:rPr>
        <w:i/>
        <w:iCs/>
        <w:sz w:val="18"/>
      </w:rPr>
      <w:t xml:space="preserve"> and OCM-12/9/17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33" w:rsidRDefault="00CC4933">
      <w:r>
        <w:separator/>
      </w:r>
    </w:p>
  </w:footnote>
  <w:footnote w:type="continuationSeparator" w:id="0">
    <w:p w:rsidR="00CC4933" w:rsidRDefault="00C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6D" w:rsidRDefault="009667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82A"/>
    <w:multiLevelType w:val="hybridMultilevel"/>
    <w:tmpl w:val="2A94B6E6"/>
    <w:lvl w:ilvl="0" w:tplc="0C090001">
      <w:start w:val="1"/>
      <w:numFmt w:val="bullet"/>
      <w:lvlText w:val=""/>
      <w:lvlJc w:val="left"/>
      <w:pPr>
        <w:ind w:left="5040" w:hanging="360"/>
      </w:pPr>
      <w:rPr>
        <w:rFonts w:ascii="Symbol" w:hAnsi="Symbol" w:hint="default"/>
      </w:rPr>
    </w:lvl>
    <w:lvl w:ilvl="1" w:tplc="0F105600">
      <w:start w:val="10"/>
      <w:numFmt w:val="bullet"/>
      <w:lvlText w:val="-"/>
      <w:lvlJc w:val="left"/>
      <w:pPr>
        <w:ind w:left="6120" w:hanging="720"/>
      </w:pPr>
      <w:rPr>
        <w:rFonts w:ascii="Arial" w:eastAsia="Times New Roman" w:hAnsi="Arial" w:cs="Arial"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 w15:restartNumberingAfterBreak="0">
    <w:nsid w:val="161E2D87"/>
    <w:multiLevelType w:val="hybridMultilevel"/>
    <w:tmpl w:val="86D056B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1683008"/>
    <w:multiLevelType w:val="hybridMultilevel"/>
    <w:tmpl w:val="CFDCD6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EB"/>
    <w:rsid w:val="00066767"/>
    <w:rsid w:val="000C529B"/>
    <w:rsid w:val="001962BF"/>
    <w:rsid w:val="003B4C5E"/>
    <w:rsid w:val="00423D72"/>
    <w:rsid w:val="004A4E72"/>
    <w:rsid w:val="004E5D8D"/>
    <w:rsid w:val="00531027"/>
    <w:rsid w:val="00552AD9"/>
    <w:rsid w:val="005C6F40"/>
    <w:rsid w:val="0064280D"/>
    <w:rsid w:val="006F228A"/>
    <w:rsid w:val="007C310E"/>
    <w:rsid w:val="008B2C91"/>
    <w:rsid w:val="009259F9"/>
    <w:rsid w:val="00966718"/>
    <w:rsid w:val="00B40DE2"/>
    <w:rsid w:val="00B45934"/>
    <w:rsid w:val="00B556EB"/>
    <w:rsid w:val="00B72FC0"/>
    <w:rsid w:val="00B86565"/>
    <w:rsid w:val="00B97759"/>
    <w:rsid w:val="00BB5DB9"/>
    <w:rsid w:val="00BC6879"/>
    <w:rsid w:val="00CA64FE"/>
    <w:rsid w:val="00CC4933"/>
    <w:rsid w:val="00D0554E"/>
    <w:rsid w:val="00EE054D"/>
    <w:rsid w:val="00F55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DD5D101-B172-48FC-8005-10AED19C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EB"/>
    <w:pPr>
      <w:autoSpaceDE w:val="0"/>
      <w:autoSpaceDN w:val="0"/>
      <w:spacing w:after="0" w:line="240" w:lineRule="auto"/>
      <w:jc w:val="both"/>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6EB"/>
    <w:pPr>
      <w:widowControl w:val="0"/>
      <w:tabs>
        <w:tab w:val="center" w:pos="4153"/>
        <w:tab w:val="right" w:pos="8306"/>
      </w:tabs>
      <w:jc w:val="left"/>
    </w:pPr>
    <w:rPr>
      <w:szCs w:val="20"/>
      <w:lang w:val="en-AU"/>
    </w:rPr>
  </w:style>
  <w:style w:type="character" w:customStyle="1" w:styleId="HeaderChar">
    <w:name w:val="Header Char"/>
    <w:basedOn w:val="DefaultParagraphFont"/>
    <w:link w:val="Header"/>
    <w:rsid w:val="00B556EB"/>
    <w:rPr>
      <w:rFonts w:ascii="Times New Roman" w:eastAsia="Times New Roman" w:hAnsi="Times New Roman" w:cs="Times New Roman"/>
      <w:sz w:val="20"/>
      <w:szCs w:val="20"/>
    </w:rPr>
  </w:style>
  <w:style w:type="paragraph" w:styleId="Footer">
    <w:name w:val="footer"/>
    <w:basedOn w:val="Normal"/>
    <w:link w:val="FooterChar"/>
    <w:rsid w:val="00B556EB"/>
    <w:pPr>
      <w:widowControl w:val="0"/>
      <w:tabs>
        <w:tab w:val="center" w:pos="4153"/>
        <w:tab w:val="right" w:pos="8306"/>
      </w:tabs>
      <w:jc w:val="left"/>
    </w:pPr>
    <w:rPr>
      <w:szCs w:val="20"/>
      <w:lang w:val="en-AU"/>
    </w:rPr>
  </w:style>
  <w:style w:type="character" w:customStyle="1" w:styleId="FooterChar">
    <w:name w:val="Footer Char"/>
    <w:basedOn w:val="DefaultParagraphFont"/>
    <w:link w:val="Footer"/>
    <w:rsid w:val="00B556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56EB"/>
    <w:rPr>
      <w:rFonts w:ascii="Tahoma" w:hAnsi="Tahoma" w:cs="Tahoma"/>
      <w:sz w:val="16"/>
      <w:szCs w:val="16"/>
    </w:rPr>
  </w:style>
  <w:style w:type="character" w:customStyle="1" w:styleId="BalloonTextChar">
    <w:name w:val="Balloon Text Char"/>
    <w:basedOn w:val="DefaultParagraphFont"/>
    <w:link w:val="BalloonText"/>
    <w:uiPriority w:val="99"/>
    <w:semiHidden/>
    <w:rsid w:val="00B556EB"/>
    <w:rPr>
      <w:rFonts w:ascii="Tahoma" w:eastAsia="Times New Roman" w:hAnsi="Tahoma" w:cs="Tahoma"/>
      <w:sz w:val="16"/>
      <w:szCs w:val="16"/>
      <w:lang w:val="en-US"/>
    </w:rPr>
  </w:style>
  <w:style w:type="paragraph" w:styleId="ListParagraph">
    <w:name w:val="List Paragraph"/>
    <w:basedOn w:val="Normal"/>
    <w:uiPriority w:val="34"/>
    <w:qFormat/>
    <w:rsid w:val="0092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Bassendean</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Haggart</dc:creator>
  <cp:keywords/>
  <dc:description/>
  <cp:lastModifiedBy>Yvonne Zaffino</cp:lastModifiedBy>
  <cp:revision>2</cp:revision>
  <dcterms:created xsi:type="dcterms:W3CDTF">2017-10-17T04:00:00Z</dcterms:created>
  <dcterms:modified xsi:type="dcterms:W3CDTF">2017-10-17T04:00:00Z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